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Backlog Grooming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Stephannye Barreto Henriquez, John Clifford Hill, Elsa Nell Cuellar, Daniel Esquijerosa</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8:25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9:25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08">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1: Create and Implement additional features for MFA.</w:t>
      </w:r>
    </w:p>
    <w:p w:rsidR="00000000" w:rsidDel="00000000" w:rsidP="00000000" w:rsidRDefault="00000000" w:rsidRPr="00000000" w14:paraId="00000009">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User story 2: Begin working on posters and presentations.</w:t>
      </w:r>
    </w:p>
    <w:p w:rsidR="00000000" w:rsidDel="00000000" w:rsidP="00000000" w:rsidRDefault="00000000" w:rsidRPr="00000000" w14:paraId="0000000A">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User story 3:Monitor MFA Compliance -  ensure that the MFA enforcement is effective, we will need to monitor MFA compliance on an ongoing basis. </w:t>
      </w:r>
    </w:p>
    <w:p w:rsidR="00000000" w:rsidDel="00000000" w:rsidP="00000000" w:rsidRDefault="00000000" w:rsidRPr="00000000" w14:paraId="0000000B">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User story 4:Test and Iterate - Once we have implemented MFA enforcement for all relevant IAM entities, it's important to test it thoroughly before deploying it to production. </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Each Story will take approximately one week to complete. If we come across any exceptions or errors we will prioritize it before continuing the tasks at hand. Some daily standups will require longer times than others depending on the tasks we are tackling at the moment. </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eOrAoeeqrCvGNiWqlnTMPvSYvtQ==">AMUW2mV7EFsfRcvsjN3zUo6Y+td9+Z+kjK/YXW+R0z2PLDtP2dzQnff2g7e/nDuqPmw71v7n8atXQhMRw0Utfh32J/+aiBvV4eaqFOMQ2wQOI1zLldbDtA8=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